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65" w:rsidRPr="00607765" w:rsidRDefault="00607765" w:rsidP="00607765">
      <w:pPr>
        <w:shd w:val="clear" w:color="auto" w:fill="FFFFFF"/>
        <w:spacing w:before="300" w:after="150" w:line="240" w:lineRule="auto"/>
        <w:outlineLvl w:val="0"/>
        <w:rPr>
          <w:rFonts w:eastAsia="Times New Roman" w:cs="Times New Roman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607765">
        <w:rPr>
          <w:rFonts w:eastAsia="Times New Roman" w:cs="Arial"/>
          <w:color w:val="333333"/>
          <w:kern w:val="36"/>
          <w:sz w:val="54"/>
          <w:szCs w:val="54"/>
          <w:lang w:eastAsia="ru-RU"/>
        </w:rPr>
        <w:t>Согласие</w:t>
      </w:r>
      <w:r w:rsidRPr="00607765">
        <w:rPr>
          <w:rFonts w:eastAsia="Times New Roman" w:cs="Times New Roman"/>
          <w:color w:val="333333"/>
          <w:kern w:val="36"/>
          <w:sz w:val="54"/>
          <w:szCs w:val="54"/>
          <w:lang w:eastAsia="ru-RU"/>
        </w:rPr>
        <w:t xml:space="preserve"> </w:t>
      </w:r>
      <w:r w:rsidRPr="00607765">
        <w:rPr>
          <w:rFonts w:eastAsia="Times New Roman" w:cs="Arial"/>
          <w:color w:val="333333"/>
          <w:kern w:val="36"/>
          <w:sz w:val="54"/>
          <w:szCs w:val="54"/>
          <w:lang w:eastAsia="ru-RU"/>
        </w:rPr>
        <w:t>на</w:t>
      </w:r>
      <w:r w:rsidRPr="00607765">
        <w:rPr>
          <w:rFonts w:eastAsia="Times New Roman" w:cs="Times New Roman"/>
          <w:color w:val="333333"/>
          <w:kern w:val="36"/>
          <w:sz w:val="54"/>
          <w:szCs w:val="54"/>
          <w:lang w:eastAsia="ru-RU"/>
        </w:rPr>
        <w:t xml:space="preserve"> </w:t>
      </w:r>
      <w:r w:rsidRPr="00607765">
        <w:rPr>
          <w:rFonts w:eastAsia="Times New Roman" w:cs="Arial"/>
          <w:color w:val="333333"/>
          <w:kern w:val="36"/>
          <w:sz w:val="54"/>
          <w:szCs w:val="54"/>
          <w:lang w:eastAsia="ru-RU"/>
        </w:rPr>
        <w:t>обработку</w:t>
      </w:r>
      <w:r w:rsidRPr="00607765">
        <w:rPr>
          <w:rFonts w:eastAsia="Times New Roman" w:cs="Times New Roman"/>
          <w:color w:val="333333"/>
          <w:kern w:val="36"/>
          <w:sz w:val="54"/>
          <w:szCs w:val="54"/>
          <w:lang w:eastAsia="ru-RU"/>
        </w:rPr>
        <w:t xml:space="preserve"> </w:t>
      </w:r>
      <w:r w:rsidRPr="00607765">
        <w:rPr>
          <w:rFonts w:eastAsia="Times New Roman" w:cs="Arial"/>
          <w:color w:val="333333"/>
          <w:kern w:val="36"/>
          <w:sz w:val="54"/>
          <w:szCs w:val="54"/>
          <w:lang w:eastAsia="ru-RU"/>
        </w:rPr>
        <w:t>персональных</w:t>
      </w:r>
      <w:r w:rsidRPr="00607765">
        <w:rPr>
          <w:rFonts w:eastAsia="Times New Roman" w:cs="Times New Roman"/>
          <w:color w:val="333333"/>
          <w:kern w:val="36"/>
          <w:sz w:val="54"/>
          <w:szCs w:val="54"/>
          <w:lang w:eastAsia="ru-RU"/>
        </w:rPr>
        <w:t xml:space="preserve"> </w:t>
      </w:r>
      <w:r w:rsidRPr="00607765">
        <w:rPr>
          <w:rFonts w:eastAsia="Times New Roman" w:cs="Arial"/>
          <w:color w:val="333333"/>
          <w:kern w:val="36"/>
          <w:sz w:val="54"/>
          <w:szCs w:val="54"/>
          <w:lang w:eastAsia="ru-RU"/>
        </w:rPr>
        <w:t>данных</w:t>
      </w:r>
    </w:p>
    <w:p w:rsidR="00607765" w:rsidRPr="00607765" w:rsidRDefault="00607765" w:rsidP="0060776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Настоящем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соответствии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Федеральным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законом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№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152-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Ф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3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персональных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данных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от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27.07. 2006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года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свободно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своей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волей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своем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интересе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выражаю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свое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безусловное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согласие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обработку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моих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персональных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данных</w:t>
      </w:r>
      <w:r w:rsidRPr="00607765">
        <w:rPr>
          <w:rFonts w:eastAsia="Times New Roman" w:cs="Agency FB"/>
          <w:color w:val="333333"/>
          <w:sz w:val="21"/>
          <w:szCs w:val="21"/>
          <w:lang w:eastAsia="ru-RU"/>
        </w:rPr>
        <w:t> </w:t>
      </w:r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ИП</w:t>
      </w: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Ткачев</w:t>
      </w: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Иван</w:t>
      </w: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Андрееви</w:t>
      </w:r>
      <w:proofErr w:type="gramStart"/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ч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proofErr w:type="gramEnd"/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ОГРН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(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ИП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)</w:t>
      </w:r>
      <w:r w:rsidRPr="00607765">
        <w:rPr>
          <w:rFonts w:eastAsia="Times New Roman" w:cs="Agency FB"/>
          <w:color w:val="333333"/>
          <w:sz w:val="21"/>
          <w:szCs w:val="21"/>
          <w:lang w:eastAsia="ru-RU"/>
        </w:rPr>
        <w:t> </w:t>
      </w: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>315623400000817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ИНН</w:t>
      </w:r>
      <w:r w:rsidRPr="00607765">
        <w:rPr>
          <w:rFonts w:eastAsia="Times New Roman" w:cs="Agency FB"/>
          <w:color w:val="333333"/>
          <w:sz w:val="21"/>
          <w:szCs w:val="21"/>
          <w:lang w:eastAsia="ru-RU"/>
        </w:rPr>
        <w:t> </w:t>
      </w: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>623400195616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),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зарегистрированным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соответствии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законодательством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РФ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по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адресу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:</w:t>
      </w:r>
    </w:p>
    <w:p w:rsidR="00607765" w:rsidRPr="00607765" w:rsidRDefault="00607765" w:rsidP="0060776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 xml:space="preserve">390007, </w:t>
      </w:r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Рязанская</w:t>
      </w: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область</w:t>
      </w: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 xml:space="preserve">, </w:t>
      </w:r>
      <w:proofErr w:type="spellStart"/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г</w:t>
      </w:r>
      <w:proofErr w:type="gramStart"/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>.</w:t>
      </w:r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Р</w:t>
      </w:r>
      <w:proofErr w:type="gramEnd"/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язань</w:t>
      </w:r>
      <w:proofErr w:type="spellEnd"/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Октябрьский</w:t>
      </w: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Городок</w:t>
      </w: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д</w:t>
      </w: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 xml:space="preserve">.47, </w:t>
      </w:r>
      <w:r w:rsidRPr="00607765">
        <w:rPr>
          <w:rFonts w:eastAsia="Times New Roman" w:cs="Arial"/>
          <w:color w:val="333333"/>
          <w:sz w:val="21"/>
          <w:szCs w:val="21"/>
          <w:shd w:val="clear" w:color="auto" w:fill="FFFF00"/>
          <w:lang w:eastAsia="ru-RU"/>
        </w:rPr>
        <w:t>кв</w:t>
      </w: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>.15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 (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далее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по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тексту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-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Оператор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).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Персональные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данные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-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любая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информация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относящаяся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к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определенному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или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определяемому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основании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такой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информации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физическому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лицу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.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Настоящее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Согласие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выдано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мною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обработку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следующих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персональных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данных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:</w:t>
      </w:r>
    </w:p>
    <w:p w:rsidR="00607765" w:rsidRPr="00607765" w:rsidRDefault="00607765" w:rsidP="00607765">
      <w:pPr>
        <w:numPr>
          <w:ilvl w:val="0"/>
          <w:numId w:val="3"/>
        </w:numPr>
        <w:shd w:val="clear" w:color="auto" w:fill="FFFF00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Имя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;</w:t>
      </w:r>
    </w:p>
    <w:p w:rsidR="00607765" w:rsidRPr="00607765" w:rsidRDefault="00607765" w:rsidP="00607765">
      <w:pPr>
        <w:numPr>
          <w:ilvl w:val="0"/>
          <w:numId w:val="3"/>
        </w:numPr>
        <w:shd w:val="clear" w:color="auto" w:fill="FFFF00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Фамилия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;</w:t>
      </w:r>
    </w:p>
    <w:p w:rsidR="00607765" w:rsidRPr="00607765" w:rsidRDefault="00607765" w:rsidP="00607765">
      <w:pPr>
        <w:numPr>
          <w:ilvl w:val="0"/>
          <w:numId w:val="3"/>
        </w:numPr>
        <w:shd w:val="clear" w:color="auto" w:fill="FFFF00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E-</w:t>
      </w:r>
      <w:proofErr w:type="spellStart"/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mail</w:t>
      </w:r>
      <w:proofErr w:type="spellEnd"/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607765" w:rsidRPr="00607765" w:rsidRDefault="00607765" w:rsidP="0060776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Согласие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дано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Оператору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для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совершения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следующих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действий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моими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персональными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данными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использованием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средств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автоматизации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/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или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без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использования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таких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средств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: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сбор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систематизация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накопление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хранение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уточнение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(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обновление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изменение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),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использование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обезличивание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передана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третьим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лицам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для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указанных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ниже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цепей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также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осуществление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любых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действий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предусмотренных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действующим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законодательством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РФ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как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неавтоматизированными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так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автоматизированными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способами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607765" w:rsidRPr="00607765" w:rsidRDefault="00607765" w:rsidP="0060776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Данное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согласие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дается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Оператору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для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обработки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моих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персональных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данных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следующих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целях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:</w:t>
      </w:r>
    </w:p>
    <w:p w:rsidR="00607765" w:rsidRPr="00607765" w:rsidRDefault="00607765" w:rsidP="00607765">
      <w:pPr>
        <w:numPr>
          <w:ilvl w:val="0"/>
          <w:numId w:val="4"/>
        </w:numPr>
        <w:shd w:val="clear" w:color="auto" w:fill="FFFF00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Предоставление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мне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услуг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/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работ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;</w:t>
      </w:r>
    </w:p>
    <w:p w:rsidR="00607765" w:rsidRPr="00607765" w:rsidRDefault="00607765" w:rsidP="00607765">
      <w:pPr>
        <w:numPr>
          <w:ilvl w:val="0"/>
          <w:numId w:val="4"/>
        </w:numPr>
        <w:shd w:val="clear" w:color="auto" w:fill="FFFF00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Направление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мой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адрес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уведомлений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касающихся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предоставляемых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услуг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работ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;</w:t>
      </w:r>
    </w:p>
    <w:p w:rsidR="00607765" w:rsidRPr="00607765" w:rsidRDefault="00607765" w:rsidP="00607765">
      <w:pPr>
        <w:numPr>
          <w:ilvl w:val="0"/>
          <w:numId w:val="4"/>
        </w:numPr>
        <w:shd w:val="clear" w:color="auto" w:fill="FFFF00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Подготовка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направление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ответов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мои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запросы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;</w:t>
      </w:r>
    </w:p>
    <w:p w:rsidR="00607765" w:rsidRPr="00607765" w:rsidRDefault="00607765" w:rsidP="00607765">
      <w:pPr>
        <w:numPr>
          <w:ilvl w:val="0"/>
          <w:numId w:val="4"/>
        </w:numPr>
        <w:shd w:val="clear" w:color="auto" w:fill="FFFF00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Направление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мой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адрес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информации</w:t>
      </w:r>
      <w:proofErr w:type="gramEnd"/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том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числе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рекламной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мероприятиях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/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товарах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/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услугах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/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работах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Оператора</w:t>
      </w:r>
    </w:p>
    <w:p w:rsidR="00607765" w:rsidRPr="00607765" w:rsidRDefault="00607765" w:rsidP="0060776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Настоящее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согласие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действует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до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момента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его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отзыва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путем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направления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соответствующего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уведомления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электронный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адрес</w:t>
      </w:r>
      <w:r w:rsidRPr="00607765">
        <w:rPr>
          <w:rFonts w:eastAsia="Times New Roman" w:cs="Agency FB"/>
          <w:color w:val="333333"/>
          <w:sz w:val="21"/>
          <w:szCs w:val="21"/>
          <w:lang w:eastAsia="ru-RU"/>
        </w:rPr>
        <w:t> </w:t>
      </w:r>
      <w:r w:rsidRPr="00607765">
        <w:rPr>
          <w:rFonts w:eastAsia="Times New Roman" w:cs="Times New Roman"/>
          <w:color w:val="333333"/>
          <w:sz w:val="21"/>
          <w:szCs w:val="21"/>
          <w:shd w:val="clear" w:color="auto" w:fill="FFFF00"/>
          <w:lang w:eastAsia="ru-RU"/>
        </w:rPr>
        <w:t>info@korporativkvest.ru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.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случае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отзыва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мною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согласия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обработку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персональных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данных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Оператор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вправе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продолжить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обработку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персональных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данных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без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моего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согласия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при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наличии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оснований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указанных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в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пунктах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2 - 11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части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1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статьи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6,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части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2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статьи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10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части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2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статьи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11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Федерального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закона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№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152-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Ф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3 </w:t>
      </w:r>
      <w:r w:rsidRPr="00607765">
        <w:rPr>
          <w:rFonts w:eastAsia="Times New Roman" w:cs="Agency FB"/>
          <w:color w:val="333333"/>
          <w:sz w:val="21"/>
          <w:szCs w:val="21"/>
          <w:lang w:eastAsia="ru-RU"/>
        </w:rPr>
        <w:t>«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0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персональных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данных</w:t>
      </w:r>
      <w:r w:rsidRPr="00607765">
        <w:rPr>
          <w:rFonts w:eastAsia="Times New Roman" w:cs="Agency FB"/>
          <w:color w:val="333333"/>
          <w:sz w:val="21"/>
          <w:szCs w:val="21"/>
          <w:lang w:eastAsia="ru-RU"/>
        </w:rPr>
        <w:t>»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от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26.06. 2006 </w:t>
      </w:r>
      <w:r w:rsidRPr="00607765">
        <w:rPr>
          <w:rFonts w:eastAsia="Times New Roman" w:cs="Arial"/>
          <w:color w:val="333333"/>
          <w:sz w:val="21"/>
          <w:szCs w:val="21"/>
          <w:lang w:eastAsia="ru-RU"/>
        </w:rPr>
        <w:t>г</w:t>
      </w:r>
      <w:r w:rsidRPr="00607765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C1227C" w:rsidRPr="00607765" w:rsidRDefault="00C1227C" w:rsidP="00607765"/>
    <w:sectPr w:rsidR="00C1227C" w:rsidRPr="0060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1B10"/>
    <w:multiLevelType w:val="multilevel"/>
    <w:tmpl w:val="D46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218F3"/>
    <w:multiLevelType w:val="multilevel"/>
    <w:tmpl w:val="B408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245B2"/>
    <w:multiLevelType w:val="multilevel"/>
    <w:tmpl w:val="0458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D336B"/>
    <w:multiLevelType w:val="multilevel"/>
    <w:tmpl w:val="A664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3F"/>
    <w:rsid w:val="00607765"/>
    <w:rsid w:val="008A4007"/>
    <w:rsid w:val="00C1227C"/>
    <w:rsid w:val="00E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Виктория</dc:creator>
  <cp:lastModifiedBy>Иван Ткачев</cp:lastModifiedBy>
  <cp:revision>2</cp:revision>
  <dcterms:created xsi:type="dcterms:W3CDTF">2017-07-19T20:38:00Z</dcterms:created>
  <dcterms:modified xsi:type="dcterms:W3CDTF">2017-07-19T20:38:00Z</dcterms:modified>
</cp:coreProperties>
</file>